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2"/>
        <w:spacing w:after="80" w:before="360" w:line="240" w:lineRule="auto"/>
        <w:jc w:val="center"/>
        <w:rPr>
          <w:rFonts w:ascii="Georgia" w:cs="Georgia" w:eastAsia="Georgia" w:hAnsi="Georgia"/>
          <w:color w:val="783f04"/>
          <w:sz w:val="60"/>
          <w:szCs w:val="60"/>
        </w:rPr>
      </w:pPr>
      <w:bookmarkStart w:colFirst="0" w:colLast="0" w:name="_eyffe4zcgikq" w:id="0"/>
      <w:bookmarkEnd w:id="0"/>
      <w:r w:rsidDel="00000000" w:rsidR="00000000" w:rsidRPr="00000000">
        <w:rPr>
          <w:rFonts w:ascii="Georgia" w:cs="Georgia" w:eastAsia="Georgia" w:hAnsi="Georgia"/>
          <w:b w:val="1"/>
          <w:color w:val="783f04"/>
          <w:sz w:val="60"/>
          <w:szCs w:val="60"/>
          <w:rtl w:val="0"/>
        </w:rPr>
        <w:t xml:space="preserve">Student Career Counseling Report</w:t>
      </w:r>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b w:val="1"/>
          <w:color w:val="434343"/>
          <w:sz w:val="18"/>
          <w:szCs w:val="18"/>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b w:val="1"/>
          <w:color w:val="434343"/>
          <w:sz w:val="24"/>
          <w:szCs w:val="24"/>
        </w:rPr>
      </w:pPr>
      <w:r w:rsidDel="00000000" w:rsidR="00000000" w:rsidRPr="00000000">
        <w:rPr>
          <w:rFonts w:ascii="Arial" w:cs="Arial" w:eastAsia="Arial" w:hAnsi="Arial"/>
          <w:b w:val="1"/>
          <w:color w:val="434343"/>
          <w:sz w:val="24"/>
          <w:szCs w:val="24"/>
          <w:rtl w:val="0"/>
        </w:rPr>
        <w:t xml:space="preserve">Student Information:</w:t>
      </w:r>
    </w:p>
    <w:p w:rsidR="00000000" w:rsidDel="00000000" w:rsidP="00000000" w:rsidRDefault="00000000" w:rsidRPr="00000000" w14:paraId="00000005">
      <w:pPr>
        <w:numPr>
          <w:ilvl w:val="0"/>
          <w:numId w:val="6"/>
        </w:numPr>
        <w:spacing w:after="0" w:afterAutospacing="0" w:before="240" w:line="360" w:lineRule="auto"/>
        <w:ind w:left="720" w:hanging="360"/>
        <w:rPr>
          <w:color w:val="434343"/>
          <w:sz w:val="24"/>
          <w:szCs w:val="24"/>
        </w:rPr>
      </w:pPr>
      <w:r w:rsidDel="00000000" w:rsidR="00000000" w:rsidRPr="00000000">
        <w:rPr>
          <w:rFonts w:ascii="Arial" w:cs="Arial" w:eastAsia="Arial" w:hAnsi="Arial"/>
          <w:b w:val="1"/>
          <w:color w:val="434343"/>
          <w:sz w:val="24"/>
          <w:szCs w:val="24"/>
          <w:rtl w:val="0"/>
        </w:rPr>
        <w:t xml:space="preserve">Name:</w:t>
      </w:r>
      <w:r w:rsidDel="00000000" w:rsidR="00000000" w:rsidRPr="00000000">
        <w:rPr>
          <w:rFonts w:ascii="Arial" w:cs="Arial" w:eastAsia="Arial" w:hAnsi="Arial"/>
          <w:color w:val="434343"/>
          <w:sz w:val="24"/>
          <w:szCs w:val="24"/>
          <w:rtl w:val="0"/>
        </w:rPr>
        <w:t xml:space="preserve"> Emily Johnson</w:t>
      </w:r>
    </w:p>
    <w:p w:rsidR="00000000" w:rsidDel="00000000" w:rsidP="00000000" w:rsidRDefault="00000000" w:rsidRPr="00000000" w14:paraId="00000006">
      <w:pPr>
        <w:numPr>
          <w:ilvl w:val="0"/>
          <w:numId w:val="6"/>
        </w:numPr>
        <w:spacing w:after="0" w:afterAutospacing="0" w:before="0" w:beforeAutospacing="0" w:line="360" w:lineRule="auto"/>
        <w:ind w:left="720" w:hanging="360"/>
        <w:rPr>
          <w:color w:val="434343"/>
          <w:sz w:val="24"/>
          <w:szCs w:val="24"/>
        </w:rPr>
      </w:pPr>
      <w:r w:rsidDel="00000000" w:rsidR="00000000" w:rsidRPr="00000000">
        <w:rPr>
          <w:rFonts w:ascii="Arial" w:cs="Arial" w:eastAsia="Arial" w:hAnsi="Arial"/>
          <w:b w:val="1"/>
          <w:color w:val="434343"/>
          <w:sz w:val="24"/>
          <w:szCs w:val="24"/>
          <w:rtl w:val="0"/>
        </w:rPr>
        <w:t xml:space="preserve">Age:</w:t>
      </w:r>
      <w:r w:rsidDel="00000000" w:rsidR="00000000" w:rsidRPr="00000000">
        <w:rPr>
          <w:rFonts w:ascii="Arial" w:cs="Arial" w:eastAsia="Arial" w:hAnsi="Arial"/>
          <w:color w:val="434343"/>
          <w:sz w:val="24"/>
          <w:szCs w:val="24"/>
          <w:rtl w:val="0"/>
        </w:rPr>
        <w:t xml:space="preserve"> 16</w:t>
      </w:r>
    </w:p>
    <w:p w:rsidR="00000000" w:rsidDel="00000000" w:rsidP="00000000" w:rsidRDefault="00000000" w:rsidRPr="00000000" w14:paraId="00000007">
      <w:pPr>
        <w:numPr>
          <w:ilvl w:val="0"/>
          <w:numId w:val="6"/>
        </w:numPr>
        <w:spacing w:after="0" w:afterAutospacing="0" w:before="0" w:beforeAutospacing="0" w:line="360" w:lineRule="auto"/>
        <w:ind w:left="720" w:hanging="360"/>
        <w:rPr>
          <w:color w:val="434343"/>
          <w:sz w:val="24"/>
          <w:szCs w:val="24"/>
        </w:rPr>
      </w:pPr>
      <w:r w:rsidDel="00000000" w:rsidR="00000000" w:rsidRPr="00000000">
        <w:rPr>
          <w:rFonts w:ascii="Arial" w:cs="Arial" w:eastAsia="Arial" w:hAnsi="Arial"/>
          <w:b w:val="1"/>
          <w:color w:val="434343"/>
          <w:sz w:val="24"/>
          <w:szCs w:val="24"/>
          <w:rtl w:val="0"/>
        </w:rPr>
        <w:t xml:space="preserve">Grade Level:</w:t>
      </w:r>
      <w:r w:rsidDel="00000000" w:rsidR="00000000" w:rsidRPr="00000000">
        <w:rPr>
          <w:rFonts w:ascii="Arial" w:cs="Arial" w:eastAsia="Arial" w:hAnsi="Arial"/>
          <w:color w:val="434343"/>
          <w:sz w:val="24"/>
          <w:szCs w:val="24"/>
          <w:rtl w:val="0"/>
        </w:rPr>
        <w:t xml:space="preserve"> 11th Grade</w:t>
      </w:r>
    </w:p>
    <w:p w:rsidR="00000000" w:rsidDel="00000000" w:rsidP="00000000" w:rsidRDefault="00000000" w:rsidRPr="00000000" w14:paraId="00000008">
      <w:pPr>
        <w:numPr>
          <w:ilvl w:val="0"/>
          <w:numId w:val="6"/>
        </w:numPr>
        <w:spacing w:after="0" w:afterAutospacing="0" w:before="0" w:beforeAutospacing="0" w:line="360" w:lineRule="auto"/>
        <w:ind w:left="720" w:hanging="360"/>
        <w:rPr>
          <w:color w:val="434343"/>
          <w:sz w:val="24"/>
          <w:szCs w:val="24"/>
        </w:rPr>
      </w:pPr>
      <w:r w:rsidDel="00000000" w:rsidR="00000000" w:rsidRPr="00000000">
        <w:rPr>
          <w:rFonts w:ascii="Arial" w:cs="Arial" w:eastAsia="Arial" w:hAnsi="Arial"/>
          <w:b w:val="1"/>
          <w:color w:val="434343"/>
          <w:sz w:val="24"/>
          <w:szCs w:val="24"/>
          <w:rtl w:val="0"/>
        </w:rPr>
        <w:t xml:space="preserve">School:</w:t>
      </w:r>
      <w:r w:rsidDel="00000000" w:rsidR="00000000" w:rsidRPr="00000000">
        <w:rPr>
          <w:rFonts w:ascii="Arial" w:cs="Arial" w:eastAsia="Arial" w:hAnsi="Arial"/>
          <w:color w:val="434343"/>
          <w:sz w:val="24"/>
          <w:szCs w:val="24"/>
          <w:rtl w:val="0"/>
        </w:rPr>
        <w:t xml:space="preserve"> Lincoln High School</w:t>
      </w:r>
    </w:p>
    <w:p w:rsidR="00000000" w:rsidDel="00000000" w:rsidP="00000000" w:rsidRDefault="00000000" w:rsidRPr="00000000" w14:paraId="00000009">
      <w:pPr>
        <w:numPr>
          <w:ilvl w:val="0"/>
          <w:numId w:val="6"/>
        </w:numPr>
        <w:spacing w:after="240" w:before="0" w:beforeAutospacing="0" w:line="360" w:lineRule="auto"/>
        <w:ind w:left="720" w:hanging="360"/>
        <w:rPr>
          <w:color w:val="434343"/>
          <w:sz w:val="24"/>
          <w:szCs w:val="24"/>
        </w:rPr>
      </w:pPr>
      <w:r w:rsidDel="00000000" w:rsidR="00000000" w:rsidRPr="00000000">
        <w:rPr>
          <w:rFonts w:ascii="Arial" w:cs="Arial" w:eastAsia="Arial" w:hAnsi="Arial"/>
          <w:b w:val="1"/>
          <w:color w:val="434343"/>
          <w:sz w:val="24"/>
          <w:szCs w:val="24"/>
          <w:rtl w:val="0"/>
        </w:rPr>
        <w:t xml:space="preserve">Date of Report:</w:t>
      </w:r>
      <w:r w:rsidDel="00000000" w:rsidR="00000000" w:rsidRPr="00000000">
        <w:rPr>
          <w:rFonts w:ascii="Arial" w:cs="Arial" w:eastAsia="Arial" w:hAnsi="Arial"/>
          <w:color w:val="434343"/>
          <w:sz w:val="24"/>
          <w:szCs w:val="24"/>
          <w:rtl w:val="0"/>
        </w:rPr>
        <w:t xml:space="preserve"> March 26, 2024</w:t>
      </w:r>
    </w:p>
    <w:p w:rsidR="00000000" w:rsidDel="00000000" w:rsidP="00000000" w:rsidRDefault="00000000" w:rsidRPr="00000000" w14:paraId="0000000A">
      <w:pPr>
        <w:spacing w:after="240" w:before="240" w:line="360" w:lineRule="auto"/>
        <w:rPr>
          <w:rFonts w:ascii="Arial" w:cs="Arial" w:eastAsia="Arial" w:hAnsi="Arial"/>
          <w:b w:val="1"/>
          <w:color w:val="434343"/>
          <w:sz w:val="24"/>
          <w:szCs w:val="24"/>
        </w:rPr>
      </w:pPr>
      <w:r w:rsidDel="00000000" w:rsidR="00000000" w:rsidRPr="00000000">
        <w:rPr>
          <w:rFonts w:ascii="Arial" w:cs="Arial" w:eastAsia="Arial" w:hAnsi="Arial"/>
          <w:b w:val="1"/>
          <w:color w:val="434343"/>
          <w:sz w:val="24"/>
          <w:szCs w:val="24"/>
          <w:rtl w:val="0"/>
        </w:rPr>
        <w:t xml:space="preserve">Introduction:</w:t>
      </w:r>
    </w:p>
    <w:p w:rsidR="00000000" w:rsidDel="00000000" w:rsidP="00000000" w:rsidRDefault="00000000" w:rsidRPr="00000000" w14:paraId="0000000B">
      <w:pPr>
        <w:spacing w:after="240" w:before="240" w:line="360" w:lineRule="auto"/>
        <w:rPr>
          <w:rFonts w:ascii="Arial" w:cs="Arial" w:eastAsia="Arial" w:hAnsi="Arial"/>
          <w:color w:val="434343"/>
          <w:sz w:val="24"/>
          <w:szCs w:val="24"/>
        </w:rPr>
      </w:pPr>
      <w:r w:rsidDel="00000000" w:rsidR="00000000" w:rsidRPr="00000000">
        <w:rPr>
          <w:rFonts w:ascii="Arial" w:cs="Arial" w:eastAsia="Arial" w:hAnsi="Arial"/>
          <w:color w:val="434343"/>
          <w:sz w:val="24"/>
          <w:szCs w:val="24"/>
          <w:rtl w:val="0"/>
        </w:rPr>
        <w:t xml:space="preserve">This report provides a comprehensive analysis of the student's aptitudes, interests, academic performance, and potential career paths. The aim is to guide the student towards a fulfilling career aligned with their strengths and aspirations.</w:t>
      </w:r>
    </w:p>
    <w:p w:rsidR="00000000" w:rsidDel="00000000" w:rsidP="00000000" w:rsidRDefault="00000000" w:rsidRPr="00000000" w14:paraId="0000000C">
      <w:pPr>
        <w:spacing w:after="240" w:before="240" w:line="360" w:lineRule="auto"/>
        <w:rPr>
          <w:rFonts w:ascii="Arial" w:cs="Arial" w:eastAsia="Arial" w:hAnsi="Arial"/>
          <w:b w:val="1"/>
          <w:color w:val="434343"/>
          <w:sz w:val="24"/>
          <w:szCs w:val="24"/>
        </w:rPr>
      </w:pPr>
      <w:r w:rsidDel="00000000" w:rsidR="00000000" w:rsidRPr="00000000">
        <w:rPr>
          <w:rFonts w:ascii="Arial" w:cs="Arial" w:eastAsia="Arial" w:hAnsi="Arial"/>
          <w:b w:val="1"/>
          <w:color w:val="434343"/>
          <w:sz w:val="24"/>
          <w:szCs w:val="24"/>
          <w:rtl w:val="0"/>
        </w:rPr>
        <w:t xml:space="preserve">Academic Performance and Strengths:</w:t>
      </w:r>
    </w:p>
    <w:p w:rsidR="00000000" w:rsidDel="00000000" w:rsidP="00000000" w:rsidRDefault="00000000" w:rsidRPr="00000000" w14:paraId="0000000D">
      <w:pPr>
        <w:numPr>
          <w:ilvl w:val="0"/>
          <w:numId w:val="1"/>
        </w:numPr>
        <w:spacing w:after="0" w:afterAutospacing="0" w:before="240" w:line="360" w:lineRule="auto"/>
        <w:ind w:left="720" w:hanging="360"/>
        <w:rPr>
          <w:rFonts w:ascii="Arial" w:cs="Arial" w:eastAsia="Arial" w:hAnsi="Arial"/>
          <w:color w:val="434343"/>
          <w:sz w:val="24"/>
          <w:szCs w:val="24"/>
        </w:rPr>
      </w:pPr>
      <w:r w:rsidDel="00000000" w:rsidR="00000000" w:rsidRPr="00000000">
        <w:rPr>
          <w:rFonts w:ascii="Arial" w:cs="Arial" w:eastAsia="Arial" w:hAnsi="Arial"/>
          <w:b w:val="1"/>
          <w:color w:val="434343"/>
          <w:sz w:val="24"/>
          <w:szCs w:val="24"/>
          <w:rtl w:val="0"/>
        </w:rPr>
        <w:t xml:space="preserve">Subjects Excelled In:</w:t>
      </w:r>
    </w:p>
    <w:p w:rsidR="00000000" w:rsidDel="00000000" w:rsidP="00000000" w:rsidRDefault="00000000" w:rsidRPr="00000000" w14:paraId="0000000E">
      <w:pPr>
        <w:numPr>
          <w:ilvl w:val="1"/>
          <w:numId w:val="1"/>
        </w:numPr>
        <w:spacing w:after="0" w:afterAutospacing="0" w:before="0" w:beforeAutospacing="0" w:line="360" w:lineRule="auto"/>
        <w:ind w:left="1440" w:hanging="360"/>
        <w:rPr>
          <w:rFonts w:ascii="Arial" w:cs="Arial" w:eastAsia="Arial" w:hAnsi="Arial"/>
          <w:color w:val="434343"/>
          <w:sz w:val="24"/>
          <w:szCs w:val="24"/>
        </w:rPr>
      </w:pPr>
      <w:r w:rsidDel="00000000" w:rsidR="00000000" w:rsidRPr="00000000">
        <w:rPr>
          <w:rFonts w:ascii="Arial" w:cs="Arial" w:eastAsia="Arial" w:hAnsi="Arial"/>
          <w:color w:val="434343"/>
          <w:sz w:val="24"/>
          <w:szCs w:val="24"/>
          <w:rtl w:val="0"/>
        </w:rPr>
        <w:t xml:space="preserve">[Subject 1]: Notable achievements and strengths in this area.</w:t>
      </w:r>
    </w:p>
    <w:p w:rsidR="00000000" w:rsidDel="00000000" w:rsidP="00000000" w:rsidRDefault="00000000" w:rsidRPr="00000000" w14:paraId="0000000F">
      <w:pPr>
        <w:numPr>
          <w:ilvl w:val="1"/>
          <w:numId w:val="1"/>
        </w:numPr>
        <w:spacing w:after="0" w:afterAutospacing="0" w:before="0" w:beforeAutospacing="0" w:line="360" w:lineRule="auto"/>
        <w:ind w:left="1440" w:hanging="360"/>
        <w:rPr>
          <w:rFonts w:ascii="Arial" w:cs="Arial" w:eastAsia="Arial" w:hAnsi="Arial"/>
          <w:color w:val="434343"/>
          <w:sz w:val="24"/>
          <w:szCs w:val="24"/>
        </w:rPr>
      </w:pPr>
      <w:r w:rsidDel="00000000" w:rsidR="00000000" w:rsidRPr="00000000">
        <w:rPr>
          <w:rFonts w:ascii="Arial" w:cs="Arial" w:eastAsia="Arial" w:hAnsi="Arial"/>
          <w:color w:val="434343"/>
          <w:sz w:val="24"/>
          <w:szCs w:val="24"/>
          <w:rtl w:val="0"/>
        </w:rPr>
        <w:t xml:space="preserve">[Subject 2]: Discussion on performance and key skills demonstrated.</w:t>
      </w:r>
    </w:p>
    <w:p w:rsidR="00000000" w:rsidDel="00000000" w:rsidP="00000000" w:rsidRDefault="00000000" w:rsidRPr="00000000" w14:paraId="00000010">
      <w:pPr>
        <w:numPr>
          <w:ilvl w:val="0"/>
          <w:numId w:val="1"/>
        </w:numPr>
        <w:spacing w:after="0" w:afterAutospacing="0" w:before="0" w:beforeAutospacing="0" w:line="360" w:lineRule="auto"/>
        <w:ind w:left="720" w:hanging="360"/>
        <w:rPr>
          <w:rFonts w:ascii="Arial" w:cs="Arial" w:eastAsia="Arial" w:hAnsi="Arial"/>
          <w:color w:val="434343"/>
          <w:sz w:val="24"/>
          <w:szCs w:val="24"/>
        </w:rPr>
      </w:pPr>
      <w:r w:rsidDel="00000000" w:rsidR="00000000" w:rsidRPr="00000000">
        <w:rPr>
          <w:rFonts w:ascii="Arial" w:cs="Arial" w:eastAsia="Arial" w:hAnsi="Arial"/>
          <w:b w:val="1"/>
          <w:color w:val="434343"/>
          <w:sz w:val="24"/>
          <w:szCs w:val="24"/>
          <w:rtl w:val="0"/>
        </w:rPr>
        <w:t xml:space="preserve">Areas for Improvement:</w:t>
      </w:r>
    </w:p>
    <w:p w:rsidR="00000000" w:rsidDel="00000000" w:rsidP="00000000" w:rsidRDefault="00000000" w:rsidRPr="00000000" w14:paraId="00000011">
      <w:pPr>
        <w:numPr>
          <w:ilvl w:val="1"/>
          <w:numId w:val="1"/>
        </w:numPr>
        <w:spacing w:after="0" w:afterAutospacing="0" w:before="0" w:beforeAutospacing="0" w:line="360" w:lineRule="auto"/>
        <w:ind w:left="1440" w:hanging="360"/>
        <w:rPr>
          <w:rFonts w:ascii="Arial" w:cs="Arial" w:eastAsia="Arial" w:hAnsi="Arial"/>
          <w:color w:val="434343"/>
          <w:sz w:val="24"/>
          <w:szCs w:val="24"/>
        </w:rPr>
      </w:pPr>
      <w:r w:rsidDel="00000000" w:rsidR="00000000" w:rsidRPr="00000000">
        <w:rPr>
          <w:rFonts w:ascii="Arial" w:cs="Arial" w:eastAsia="Arial" w:hAnsi="Arial"/>
          <w:color w:val="434343"/>
          <w:sz w:val="24"/>
          <w:szCs w:val="24"/>
          <w:rtl w:val="0"/>
        </w:rPr>
        <w:t xml:space="preserve">[Subject 1]: Specific challenges faced and suggestions for improvement.</w:t>
      </w:r>
    </w:p>
    <w:p w:rsidR="00000000" w:rsidDel="00000000" w:rsidP="00000000" w:rsidRDefault="00000000" w:rsidRPr="00000000" w14:paraId="00000012">
      <w:pPr>
        <w:numPr>
          <w:ilvl w:val="1"/>
          <w:numId w:val="1"/>
        </w:numPr>
        <w:spacing w:after="240" w:before="0" w:beforeAutospacing="0" w:line="360" w:lineRule="auto"/>
        <w:ind w:left="1440" w:hanging="360"/>
        <w:rPr>
          <w:rFonts w:ascii="Arial" w:cs="Arial" w:eastAsia="Arial" w:hAnsi="Arial"/>
          <w:color w:val="434343"/>
          <w:sz w:val="24"/>
          <w:szCs w:val="24"/>
        </w:rPr>
      </w:pPr>
      <w:r w:rsidDel="00000000" w:rsidR="00000000" w:rsidRPr="00000000">
        <w:rPr>
          <w:rFonts w:ascii="Arial" w:cs="Arial" w:eastAsia="Arial" w:hAnsi="Arial"/>
          <w:color w:val="434343"/>
          <w:sz w:val="24"/>
          <w:szCs w:val="24"/>
          <w:rtl w:val="0"/>
        </w:rPr>
        <w:t xml:space="preserve">[Subject 2]: Recommendations for enhancing understanding and performance.</w:t>
      </w:r>
    </w:p>
    <w:p w:rsidR="00000000" w:rsidDel="00000000" w:rsidP="00000000" w:rsidRDefault="00000000" w:rsidRPr="00000000" w14:paraId="00000013">
      <w:pPr>
        <w:spacing w:after="240" w:before="240" w:line="360" w:lineRule="auto"/>
        <w:rPr>
          <w:rFonts w:ascii="Arial" w:cs="Arial" w:eastAsia="Arial" w:hAnsi="Arial"/>
          <w:b w:val="1"/>
          <w:color w:val="434343"/>
          <w:sz w:val="24"/>
          <w:szCs w:val="24"/>
        </w:rPr>
      </w:pPr>
      <w:r w:rsidDel="00000000" w:rsidR="00000000" w:rsidRPr="00000000">
        <w:rPr>
          <w:rFonts w:ascii="Arial" w:cs="Arial" w:eastAsia="Arial" w:hAnsi="Arial"/>
          <w:b w:val="1"/>
          <w:color w:val="434343"/>
          <w:sz w:val="24"/>
          <w:szCs w:val="24"/>
          <w:rtl w:val="0"/>
        </w:rPr>
        <w:t xml:space="preserve">Aptitude and Interest Assessment:</w:t>
      </w:r>
    </w:p>
    <w:p w:rsidR="00000000" w:rsidDel="00000000" w:rsidP="00000000" w:rsidRDefault="00000000" w:rsidRPr="00000000" w14:paraId="00000014">
      <w:pPr>
        <w:numPr>
          <w:ilvl w:val="0"/>
          <w:numId w:val="5"/>
        </w:numPr>
        <w:spacing w:after="0" w:afterAutospacing="0" w:before="240" w:line="360" w:lineRule="auto"/>
        <w:ind w:left="720" w:hanging="360"/>
        <w:rPr>
          <w:rFonts w:ascii="Arial" w:cs="Arial" w:eastAsia="Arial" w:hAnsi="Arial"/>
          <w:color w:val="434343"/>
          <w:sz w:val="24"/>
          <w:szCs w:val="24"/>
        </w:rPr>
      </w:pPr>
      <w:r w:rsidDel="00000000" w:rsidR="00000000" w:rsidRPr="00000000">
        <w:rPr>
          <w:rFonts w:ascii="Arial" w:cs="Arial" w:eastAsia="Arial" w:hAnsi="Arial"/>
          <w:b w:val="1"/>
          <w:color w:val="434343"/>
          <w:sz w:val="24"/>
          <w:szCs w:val="24"/>
          <w:rtl w:val="0"/>
        </w:rPr>
        <w:t xml:space="preserve">Interests:</w:t>
      </w:r>
    </w:p>
    <w:p w:rsidR="00000000" w:rsidDel="00000000" w:rsidP="00000000" w:rsidRDefault="00000000" w:rsidRPr="00000000" w14:paraId="00000015">
      <w:pPr>
        <w:numPr>
          <w:ilvl w:val="1"/>
          <w:numId w:val="5"/>
        </w:numPr>
        <w:spacing w:after="0" w:afterAutospacing="0" w:before="0" w:beforeAutospacing="0" w:line="360" w:lineRule="auto"/>
        <w:ind w:left="1440" w:hanging="360"/>
        <w:rPr>
          <w:rFonts w:ascii="Arial" w:cs="Arial" w:eastAsia="Arial" w:hAnsi="Arial"/>
          <w:color w:val="434343"/>
          <w:sz w:val="24"/>
          <w:szCs w:val="24"/>
        </w:rPr>
      </w:pPr>
      <w:r w:rsidDel="00000000" w:rsidR="00000000" w:rsidRPr="00000000">
        <w:rPr>
          <w:rFonts w:ascii="Arial" w:cs="Arial" w:eastAsia="Arial" w:hAnsi="Arial"/>
          <w:color w:val="434343"/>
          <w:sz w:val="24"/>
          <w:szCs w:val="24"/>
          <w:rtl w:val="0"/>
        </w:rPr>
        <w:t xml:space="preserve">[Interest 1]: Description of how this interest aligns with potential career paths.</w:t>
      </w:r>
    </w:p>
    <w:p w:rsidR="00000000" w:rsidDel="00000000" w:rsidP="00000000" w:rsidRDefault="00000000" w:rsidRPr="00000000" w14:paraId="00000016">
      <w:pPr>
        <w:numPr>
          <w:ilvl w:val="1"/>
          <w:numId w:val="5"/>
        </w:numPr>
        <w:spacing w:after="0" w:afterAutospacing="0" w:before="0" w:beforeAutospacing="0" w:line="360" w:lineRule="auto"/>
        <w:ind w:left="1440" w:hanging="360"/>
        <w:rPr>
          <w:rFonts w:ascii="Arial" w:cs="Arial" w:eastAsia="Arial" w:hAnsi="Arial"/>
          <w:color w:val="434343"/>
          <w:sz w:val="24"/>
          <w:szCs w:val="24"/>
        </w:rPr>
      </w:pPr>
      <w:r w:rsidDel="00000000" w:rsidR="00000000" w:rsidRPr="00000000">
        <w:rPr>
          <w:rFonts w:ascii="Arial" w:cs="Arial" w:eastAsia="Arial" w:hAnsi="Arial"/>
          <w:color w:val="434343"/>
          <w:sz w:val="24"/>
          <w:szCs w:val="24"/>
          <w:rtl w:val="0"/>
        </w:rPr>
        <w:t xml:space="preserve">[Interest 2]: Analysis of the student's engagement and enthusiasm in this area.</w:t>
      </w:r>
    </w:p>
    <w:p w:rsidR="00000000" w:rsidDel="00000000" w:rsidP="00000000" w:rsidRDefault="00000000" w:rsidRPr="00000000" w14:paraId="00000017">
      <w:pPr>
        <w:numPr>
          <w:ilvl w:val="0"/>
          <w:numId w:val="5"/>
        </w:numPr>
        <w:spacing w:after="0" w:afterAutospacing="0" w:before="0" w:beforeAutospacing="0" w:line="360" w:lineRule="auto"/>
        <w:ind w:left="720" w:hanging="360"/>
        <w:rPr>
          <w:rFonts w:ascii="Arial" w:cs="Arial" w:eastAsia="Arial" w:hAnsi="Arial"/>
          <w:color w:val="434343"/>
          <w:sz w:val="24"/>
          <w:szCs w:val="24"/>
        </w:rPr>
      </w:pPr>
      <w:r w:rsidDel="00000000" w:rsidR="00000000" w:rsidRPr="00000000">
        <w:rPr>
          <w:rFonts w:ascii="Arial" w:cs="Arial" w:eastAsia="Arial" w:hAnsi="Arial"/>
          <w:b w:val="1"/>
          <w:color w:val="434343"/>
          <w:sz w:val="24"/>
          <w:szCs w:val="24"/>
          <w:rtl w:val="0"/>
        </w:rPr>
        <w:t xml:space="preserve">Aptitude Test Results:</w:t>
      </w:r>
    </w:p>
    <w:p w:rsidR="00000000" w:rsidDel="00000000" w:rsidP="00000000" w:rsidRDefault="00000000" w:rsidRPr="00000000" w14:paraId="00000018">
      <w:pPr>
        <w:numPr>
          <w:ilvl w:val="1"/>
          <w:numId w:val="5"/>
        </w:numPr>
        <w:spacing w:after="0" w:afterAutospacing="0" w:before="0" w:beforeAutospacing="0" w:line="360" w:lineRule="auto"/>
        <w:ind w:left="1440" w:hanging="360"/>
        <w:rPr>
          <w:rFonts w:ascii="Arial" w:cs="Arial" w:eastAsia="Arial" w:hAnsi="Arial"/>
          <w:color w:val="434343"/>
          <w:sz w:val="24"/>
          <w:szCs w:val="24"/>
        </w:rPr>
      </w:pPr>
      <w:r w:rsidDel="00000000" w:rsidR="00000000" w:rsidRPr="00000000">
        <w:rPr>
          <w:rFonts w:ascii="Arial" w:cs="Arial" w:eastAsia="Arial" w:hAnsi="Arial"/>
          <w:color w:val="434343"/>
          <w:sz w:val="24"/>
          <w:szCs w:val="24"/>
          <w:rtl w:val="0"/>
        </w:rPr>
        <w:t xml:space="preserve">[Aptitude Area 1]: Score and interpretation.</w:t>
      </w:r>
    </w:p>
    <w:p w:rsidR="00000000" w:rsidDel="00000000" w:rsidP="00000000" w:rsidRDefault="00000000" w:rsidRPr="00000000" w14:paraId="00000019">
      <w:pPr>
        <w:numPr>
          <w:ilvl w:val="1"/>
          <w:numId w:val="5"/>
        </w:numPr>
        <w:spacing w:after="240" w:before="0" w:beforeAutospacing="0" w:line="360" w:lineRule="auto"/>
        <w:ind w:left="1440" w:hanging="360"/>
        <w:rPr>
          <w:rFonts w:ascii="Arial" w:cs="Arial" w:eastAsia="Arial" w:hAnsi="Arial"/>
          <w:color w:val="434343"/>
          <w:sz w:val="24"/>
          <w:szCs w:val="24"/>
        </w:rPr>
      </w:pPr>
      <w:r w:rsidDel="00000000" w:rsidR="00000000" w:rsidRPr="00000000">
        <w:rPr>
          <w:rFonts w:ascii="Arial" w:cs="Arial" w:eastAsia="Arial" w:hAnsi="Arial"/>
          <w:color w:val="434343"/>
          <w:sz w:val="24"/>
          <w:szCs w:val="24"/>
          <w:rtl w:val="0"/>
        </w:rPr>
        <w:t xml:space="preserve">[Aptitude Area 2]: Score and what it suggests about the student's abilities.</w:t>
      </w:r>
    </w:p>
    <w:p w:rsidR="00000000" w:rsidDel="00000000" w:rsidP="00000000" w:rsidRDefault="00000000" w:rsidRPr="00000000" w14:paraId="0000001A">
      <w:pPr>
        <w:spacing w:after="240" w:before="240" w:line="360" w:lineRule="auto"/>
        <w:rPr>
          <w:rFonts w:ascii="Arial" w:cs="Arial" w:eastAsia="Arial" w:hAnsi="Arial"/>
          <w:b w:val="1"/>
          <w:color w:val="434343"/>
          <w:sz w:val="24"/>
          <w:szCs w:val="24"/>
        </w:rPr>
      </w:pPr>
      <w:r w:rsidDel="00000000" w:rsidR="00000000" w:rsidRPr="00000000">
        <w:rPr>
          <w:rFonts w:ascii="Arial" w:cs="Arial" w:eastAsia="Arial" w:hAnsi="Arial"/>
          <w:b w:val="1"/>
          <w:color w:val="434343"/>
          <w:sz w:val="24"/>
          <w:szCs w:val="24"/>
          <w:rtl w:val="0"/>
        </w:rPr>
        <w:t xml:space="preserve">Career Interest Survey Results:</w:t>
      </w:r>
    </w:p>
    <w:p w:rsidR="00000000" w:rsidDel="00000000" w:rsidP="00000000" w:rsidRDefault="00000000" w:rsidRPr="00000000" w14:paraId="0000001B">
      <w:pPr>
        <w:numPr>
          <w:ilvl w:val="0"/>
          <w:numId w:val="3"/>
        </w:numPr>
        <w:spacing w:after="0" w:afterAutospacing="0" w:before="240" w:line="360" w:lineRule="auto"/>
        <w:ind w:left="720" w:hanging="360"/>
        <w:rPr>
          <w:rFonts w:ascii="Arial" w:cs="Arial" w:eastAsia="Arial" w:hAnsi="Arial"/>
          <w:color w:val="434343"/>
          <w:sz w:val="24"/>
          <w:szCs w:val="24"/>
        </w:rPr>
      </w:pPr>
      <w:r w:rsidDel="00000000" w:rsidR="00000000" w:rsidRPr="00000000">
        <w:rPr>
          <w:rFonts w:ascii="Arial" w:cs="Arial" w:eastAsia="Arial" w:hAnsi="Arial"/>
          <w:b w:val="1"/>
          <w:color w:val="434343"/>
          <w:sz w:val="24"/>
          <w:szCs w:val="24"/>
          <w:rtl w:val="0"/>
        </w:rPr>
        <w:t xml:space="preserve">Preferred Career Fields:</w:t>
      </w:r>
    </w:p>
    <w:p w:rsidR="00000000" w:rsidDel="00000000" w:rsidP="00000000" w:rsidRDefault="00000000" w:rsidRPr="00000000" w14:paraId="0000001C">
      <w:pPr>
        <w:numPr>
          <w:ilvl w:val="1"/>
          <w:numId w:val="3"/>
        </w:numPr>
        <w:spacing w:after="0" w:afterAutospacing="0" w:before="0" w:beforeAutospacing="0" w:line="360" w:lineRule="auto"/>
        <w:ind w:left="1440" w:hanging="360"/>
        <w:rPr>
          <w:rFonts w:ascii="Arial" w:cs="Arial" w:eastAsia="Arial" w:hAnsi="Arial"/>
          <w:color w:val="434343"/>
          <w:sz w:val="24"/>
          <w:szCs w:val="24"/>
        </w:rPr>
      </w:pPr>
      <w:r w:rsidDel="00000000" w:rsidR="00000000" w:rsidRPr="00000000">
        <w:rPr>
          <w:rFonts w:ascii="Arial" w:cs="Arial" w:eastAsia="Arial" w:hAnsi="Arial"/>
          <w:color w:val="434343"/>
          <w:sz w:val="24"/>
          <w:szCs w:val="24"/>
          <w:rtl w:val="0"/>
        </w:rPr>
        <w:t xml:space="preserve">[Career Field 1]: Reasons for interest and potential fit.</w:t>
      </w:r>
    </w:p>
    <w:p w:rsidR="00000000" w:rsidDel="00000000" w:rsidP="00000000" w:rsidRDefault="00000000" w:rsidRPr="00000000" w14:paraId="0000001D">
      <w:pPr>
        <w:numPr>
          <w:ilvl w:val="1"/>
          <w:numId w:val="3"/>
        </w:numPr>
        <w:spacing w:after="240" w:before="0" w:beforeAutospacing="0" w:line="360" w:lineRule="auto"/>
        <w:ind w:left="1440" w:hanging="360"/>
        <w:rPr>
          <w:rFonts w:ascii="Arial" w:cs="Arial" w:eastAsia="Arial" w:hAnsi="Arial"/>
          <w:color w:val="434343"/>
          <w:sz w:val="24"/>
          <w:szCs w:val="24"/>
        </w:rPr>
      </w:pPr>
      <w:r w:rsidDel="00000000" w:rsidR="00000000" w:rsidRPr="00000000">
        <w:rPr>
          <w:rFonts w:ascii="Arial" w:cs="Arial" w:eastAsia="Arial" w:hAnsi="Arial"/>
          <w:color w:val="434343"/>
          <w:sz w:val="24"/>
          <w:szCs w:val="24"/>
          <w:rtl w:val="0"/>
        </w:rPr>
        <w:t xml:space="preserve">[Career Field 2]: Analysis of how this aligns with the student's skills and preferences.</w:t>
      </w:r>
    </w:p>
    <w:p w:rsidR="00000000" w:rsidDel="00000000" w:rsidP="00000000" w:rsidRDefault="00000000" w:rsidRPr="00000000" w14:paraId="0000001E">
      <w:pPr>
        <w:spacing w:after="240" w:before="240" w:line="360" w:lineRule="auto"/>
        <w:rPr>
          <w:rFonts w:ascii="Arial" w:cs="Arial" w:eastAsia="Arial" w:hAnsi="Arial"/>
          <w:b w:val="1"/>
          <w:color w:val="434343"/>
          <w:sz w:val="24"/>
          <w:szCs w:val="24"/>
        </w:rPr>
      </w:pPr>
      <w:r w:rsidDel="00000000" w:rsidR="00000000" w:rsidRPr="00000000">
        <w:rPr>
          <w:rFonts w:ascii="Arial" w:cs="Arial" w:eastAsia="Arial" w:hAnsi="Arial"/>
          <w:b w:val="1"/>
          <w:color w:val="434343"/>
          <w:sz w:val="24"/>
          <w:szCs w:val="24"/>
          <w:rtl w:val="0"/>
        </w:rPr>
        <w:t xml:space="preserve">Counselor's Observations and Recommendations:</w:t>
      </w:r>
    </w:p>
    <w:p w:rsidR="00000000" w:rsidDel="00000000" w:rsidP="00000000" w:rsidRDefault="00000000" w:rsidRPr="00000000" w14:paraId="0000001F">
      <w:pPr>
        <w:numPr>
          <w:ilvl w:val="0"/>
          <w:numId w:val="4"/>
        </w:numPr>
        <w:spacing w:after="0" w:afterAutospacing="0" w:before="240" w:line="360" w:lineRule="auto"/>
        <w:ind w:left="720" w:hanging="360"/>
        <w:rPr>
          <w:rFonts w:ascii="Arial" w:cs="Arial" w:eastAsia="Arial" w:hAnsi="Arial"/>
          <w:color w:val="434343"/>
          <w:sz w:val="24"/>
          <w:szCs w:val="24"/>
        </w:rPr>
      </w:pPr>
      <w:r w:rsidDel="00000000" w:rsidR="00000000" w:rsidRPr="00000000">
        <w:rPr>
          <w:rFonts w:ascii="Arial" w:cs="Arial" w:eastAsia="Arial" w:hAnsi="Arial"/>
          <w:b w:val="1"/>
          <w:color w:val="434343"/>
          <w:sz w:val="24"/>
          <w:szCs w:val="24"/>
          <w:rtl w:val="0"/>
        </w:rPr>
        <w:t xml:space="preserve">Strengths:</w:t>
      </w:r>
    </w:p>
    <w:p w:rsidR="00000000" w:rsidDel="00000000" w:rsidP="00000000" w:rsidRDefault="00000000" w:rsidRPr="00000000" w14:paraId="00000020">
      <w:pPr>
        <w:numPr>
          <w:ilvl w:val="1"/>
          <w:numId w:val="4"/>
        </w:numPr>
        <w:spacing w:after="0" w:afterAutospacing="0" w:before="0" w:beforeAutospacing="0" w:line="360" w:lineRule="auto"/>
        <w:ind w:left="1440" w:hanging="360"/>
        <w:rPr>
          <w:rFonts w:ascii="Arial" w:cs="Arial" w:eastAsia="Arial" w:hAnsi="Arial"/>
          <w:color w:val="434343"/>
          <w:sz w:val="24"/>
          <w:szCs w:val="24"/>
        </w:rPr>
      </w:pPr>
      <w:r w:rsidDel="00000000" w:rsidR="00000000" w:rsidRPr="00000000">
        <w:rPr>
          <w:rFonts w:ascii="Arial" w:cs="Arial" w:eastAsia="Arial" w:hAnsi="Arial"/>
          <w:color w:val="434343"/>
          <w:sz w:val="24"/>
          <w:szCs w:val="24"/>
          <w:rtl w:val="0"/>
        </w:rPr>
        <w:t xml:space="preserve">Description of key strengths and how they can be leveraged in various career paths.</w:t>
      </w:r>
    </w:p>
    <w:p w:rsidR="00000000" w:rsidDel="00000000" w:rsidP="00000000" w:rsidRDefault="00000000" w:rsidRPr="00000000" w14:paraId="00000021">
      <w:pPr>
        <w:numPr>
          <w:ilvl w:val="0"/>
          <w:numId w:val="4"/>
        </w:numPr>
        <w:spacing w:after="0" w:afterAutospacing="0" w:before="0" w:beforeAutospacing="0" w:line="360" w:lineRule="auto"/>
        <w:ind w:left="720" w:hanging="360"/>
        <w:rPr>
          <w:rFonts w:ascii="Arial" w:cs="Arial" w:eastAsia="Arial" w:hAnsi="Arial"/>
          <w:color w:val="434343"/>
          <w:sz w:val="24"/>
          <w:szCs w:val="24"/>
        </w:rPr>
      </w:pPr>
      <w:r w:rsidDel="00000000" w:rsidR="00000000" w:rsidRPr="00000000">
        <w:rPr>
          <w:rFonts w:ascii="Arial" w:cs="Arial" w:eastAsia="Arial" w:hAnsi="Arial"/>
          <w:b w:val="1"/>
          <w:color w:val="434343"/>
          <w:sz w:val="24"/>
          <w:szCs w:val="24"/>
          <w:rtl w:val="0"/>
        </w:rPr>
        <w:t xml:space="preserve">Potential Careers:</w:t>
      </w:r>
    </w:p>
    <w:p w:rsidR="00000000" w:rsidDel="00000000" w:rsidP="00000000" w:rsidRDefault="00000000" w:rsidRPr="00000000" w14:paraId="00000022">
      <w:pPr>
        <w:numPr>
          <w:ilvl w:val="1"/>
          <w:numId w:val="4"/>
        </w:numPr>
        <w:spacing w:after="0" w:afterAutospacing="0" w:before="0" w:beforeAutospacing="0" w:line="360" w:lineRule="auto"/>
        <w:ind w:left="1440" w:hanging="360"/>
        <w:rPr>
          <w:rFonts w:ascii="Arial" w:cs="Arial" w:eastAsia="Arial" w:hAnsi="Arial"/>
          <w:color w:val="434343"/>
          <w:sz w:val="24"/>
          <w:szCs w:val="24"/>
        </w:rPr>
      </w:pPr>
      <w:r w:rsidDel="00000000" w:rsidR="00000000" w:rsidRPr="00000000">
        <w:rPr>
          <w:rFonts w:ascii="Arial" w:cs="Arial" w:eastAsia="Arial" w:hAnsi="Arial"/>
          <w:color w:val="434343"/>
          <w:sz w:val="24"/>
          <w:szCs w:val="24"/>
          <w:rtl w:val="0"/>
        </w:rPr>
        <w:t xml:space="preserve">[Career 1]: Justification based on the student's academic performance, interests, and aptitude test results.</w:t>
      </w:r>
    </w:p>
    <w:p w:rsidR="00000000" w:rsidDel="00000000" w:rsidP="00000000" w:rsidRDefault="00000000" w:rsidRPr="00000000" w14:paraId="00000023">
      <w:pPr>
        <w:numPr>
          <w:ilvl w:val="1"/>
          <w:numId w:val="4"/>
        </w:numPr>
        <w:spacing w:after="0" w:afterAutospacing="0" w:before="0" w:beforeAutospacing="0" w:line="360" w:lineRule="auto"/>
        <w:ind w:left="1440" w:hanging="360"/>
        <w:rPr>
          <w:rFonts w:ascii="Arial" w:cs="Arial" w:eastAsia="Arial" w:hAnsi="Arial"/>
          <w:color w:val="434343"/>
          <w:sz w:val="24"/>
          <w:szCs w:val="24"/>
        </w:rPr>
      </w:pPr>
      <w:r w:rsidDel="00000000" w:rsidR="00000000" w:rsidRPr="00000000">
        <w:rPr>
          <w:rFonts w:ascii="Arial" w:cs="Arial" w:eastAsia="Arial" w:hAnsi="Arial"/>
          <w:color w:val="434343"/>
          <w:sz w:val="24"/>
          <w:szCs w:val="24"/>
          <w:rtl w:val="0"/>
        </w:rPr>
        <w:t xml:space="preserve">[Career 2]: Exploration of how this career aligns with the student's strengths and future aspirations.</w:t>
      </w:r>
    </w:p>
    <w:p w:rsidR="00000000" w:rsidDel="00000000" w:rsidP="00000000" w:rsidRDefault="00000000" w:rsidRPr="00000000" w14:paraId="00000024">
      <w:pPr>
        <w:numPr>
          <w:ilvl w:val="0"/>
          <w:numId w:val="4"/>
        </w:numPr>
        <w:spacing w:after="0" w:afterAutospacing="0" w:before="0" w:beforeAutospacing="0" w:line="360" w:lineRule="auto"/>
        <w:ind w:left="720" w:hanging="360"/>
        <w:rPr>
          <w:rFonts w:ascii="Arial" w:cs="Arial" w:eastAsia="Arial" w:hAnsi="Arial"/>
          <w:color w:val="434343"/>
          <w:sz w:val="24"/>
          <w:szCs w:val="24"/>
        </w:rPr>
      </w:pPr>
      <w:r w:rsidDel="00000000" w:rsidR="00000000" w:rsidRPr="00000000">
        <w:rPr>
          <w:rFonts w:ascii="Arial" w:cs="Arial" w:eastAsia="Arial" w:hAnsi="Arial"/>
          <w:b w:val="1"/>
          <w:color w:val="434343"/>
          <w:sz w:val="24"/>
          <w:szCs w:val="24"/>
          <w:rtl w:val="0"/>
        </w:rPr>
        <w:t xml:space="preserve">Action Plan:</w:t>
      </w:r>
    </w:p>
    <w:p w:rsidR="00000000" w:rsidDel="00000000" w:rsidP="00000000" w:rsidRDefault="00000000" w:rsidRPr="00000000" w14:paraId="00000025">
      <w:pPr>
        <w:numPr>
          <w:ilvl w:val="1"/>
          <w:numId w:val="4"/>
        </w:numPr>
        <w:spacing w:after="0" w:afterAutospacing="0" w:before="0" w:beforeAutospacing="0" w:line="360" w:lineRule="auto"/>
        <w:ind w:left="1440" w:hanging="360"/>
        <w:rPr>
          <w:rFonts w:ascii="Arial" w:cs="Arial" w:eastAsia="Arial" w:hAnsi="Arial"/>
          <w:color w:val="434343"/>
          <w:sz w:val="24"/>
          <w:szCs w:val="24"/>
        </w:rPr>
      </w:pPr>
      <w:r w:rsidDel="00000000" w:rsidR="00000000" w:rsidRPr="00000000">
        <w:rPr>
          <w:rFonts w:ascii="Arial" w:cs="Arial" w:eastAsia="Arial" w:hAnsi="Arial"/>
          <w:color w:val="434343"/>
          <w:sz w:val="24"/>
          <w:szCs w:val="24"/>
          <w:rtl w:val="0"/>
        </w:rPr>
        <w:t xml:space="preserve">Short-term goals: Specific actions the student can take in the next 6-12 months to explore or prepare for the recommended careers.</w:t>
      </w:r>
    </w:p>
    <w:p w:rsidR="00000000" w:rsidDel="00000000" w:rsidP="00000000" w:rsidRDefault="00000000" w:rsidRPr="00000000" w14:paraId="00000026">
      <w:pPr>
        <w:numPr>
          <w:ilvl w:val="1"/>
          <w:numId w:val="4"/>
        </w:numPr>
        <w:spacing w:after="240" w:before="0" w:beforeAutospacing="0" w:line="360" w:lineRule="auto"/>
        <w:ind w:left="1440" w:hanging="360"/>
        <w:rPr>
          <w:rFonts w:ascii="Arial" w:cs="Arial" w:eastAsia="Arial" w:hAnsi="Arial"/>
          <w:color w:val="434343"/>
          <w:sz w:val="24"/>
          <w:szCs w:val="24"/>
        </w:rPr>
      </w:pPr>
      <w:r w:rsidDel="00000000" w:rsidR="00000000" w:rsidRPr="00000000">
        <w:rPr>
          <w:rFonts w:ascii="Arial" w:cs="Arial" w:eastAsia="Arial" w:hAnsi="Arial"/>
          <w:color w:val="434343"/>
          <w:sz w:val="24"/>
          <w:szCs w:val="24"/>
          <w:rtl w:val="0"/>
        </w:rPr>
        <w:t xml:space="preserve">Long-term goals: Strategies for academic and personal development to facilitate career readiness.</w:t>
      </w:r>
    </w:p>
    <w:p w:rsidR="00000000" w:rsidDel="00000000" w:rsidP="00000000" w:rsidRDefault="00000000" w:rsidRPr="00000000" w14:paraId="00000027">
      <w:pPr>
        <w:spacing w:after="240" w:before="240" w:line="360" w:lineRule="auto"/>
        <w:rPr>
          <w:rFonts w:ascii="Arial" w:cs="Arial" w:eastAsia="Arial" w:hAnsi="Arial"/>
          <w:b w:val="1"/>
          <w:color w:val="434343"/>
          <w:sz w:val="24"/>
          <w:szCs w:val="24"/>
        </w:rPr>
      </w:pPr>
      <w:r w:rsidDel="00000000" w:rsidR="00000000" w:rsidRPr="00000000">
        <w:rPr>
          <w:rFonts w:ascii="Arial" w:cs="Arial" w:eastAsia="Arial" w:hAnsi="Arial"/>
          <w:b w:val="1"/>
          <w:color w:val="434343"/>
          <w:sz w:val="24"/>
          <w:szCs w:val="24"/>
          <w:rtl w:val="0"/>
        </w:rPr>
        <w:t xml:space="preserve">Conclusion:</w:t>
      </w:r>
    </w:p>
    <w:p w:rsidR="00000000" w:rsidDel="00000000" w:rsidP="00000000" w:rsidRDefault="00000000" w:rsidRPr="00000000" w14:paraId="00000028">
      <w:pPr>
        <w:spacing w:after="240" w:before="240" w:line="360" w:lineRule="auto"/>
        <w:rPr>
          <w:rFonts w:ascii="Arial" w:cs="Arial" w:eastAsia="Arial" w:hAnsi="Arial"/>
          <w:color w:val="434343"/>
          <w:sz w:val="24"/>
          <w:szCs w:val="24"/>
        </w:rPr>
      </w:pPr>
      <w:r w:rsidDel="00000000" w:rsidR="00000000" w:rsidRPr="00000000">
        <w:rPr>
          <w:rFonts w:ascii="Arial" w:cs="Arial" w:eastAsia="Arial" w:hAnsi="Arial"/>
          <w:color w:val="434343"/>
          <w:sz w:val="24"/>
          <w:szCs w:val="24"/>
          <w:rtl w:val="0"/>
        </w:rPr>
        <w:t xml:space="preserve">Summarize the key findings of the report and the proposed plan to assist the student in achieving their career goals, emphasizing the importance of aligning their strengths and interests with their career path.</w:t>
      </w:r>
    </w:p>
    <w:p w:rsidR="00000000" w:rsidDel="00000000" w:rsidP="00000000" w:rsidRDefault="00000000" w:rsidRPr="00000000" w14:paraId="00000029">
      <w:pPr>
        <w:spacing w:after="240" w:before="240" w:line="360" w:lineRule="auto"/>
        <w:rPr>
          <w:rFonts w:ascii="Arial" w:cs="Arial" w:eastAsia="Arial" w:hAnsi="Arial"/>
          <w:b w:val="1"/>
          <w:color w:val="434343"/>
          <w:sz w:val="24"/>
          <w:szCs w:val="24"/>
        </w:rPr>
      </w:pPr>
      <w:r w:rsidDel="00000000" w:rsidR="00000000" w:rsidRPr="00000000">
        <w:rPr>
          <w:rFonts w:ascii="Arial" w:cs="Arial" w:eastAsia="Arial" w:hAnsi="Arial"/>
          <w:b w:val="1"/>
          <w:color w:val="434343"/>
          <w:sz w:val="24"/>
          <w:szCs w:val="24"/>
          <w:rtl w:val="0"/>
        </w:rPr>
        <w:t xml:space="preserve">Appendix:</w:t>
      </w:r>
    </w:p>
    <w:p w:rsidR="00000000" w:rsidDel="00000000" w:rsidP="00000000" w:rsidRDefault="00000000" w:rsidRPr="00000000" w14:paraId="0000002A">
      <w:pPr>
        <w:numPr>
          <w:ilvl w:val="0"/>
          <w:numId w:val="2"/>
        </w:numPr>
        <w:spacing w:after="0" w:afterAutospacing="0" w:before="240" w:line="360" w:lineRule="auto"/>
        <w:ind w:left="720" w:hanging="360"/>
        <w:rPr>
          <w:rFonts w:ascii="Arial" w:cs="Arial" w:eastAsia="Arial" w:hAnsi="Arial"/>
          <w:color w:val="434343"/>
          <w:sz w:val="24"/>
          <w:szCs w:val="24"/>
        </w:rPr>
      </w:pPr>
      <w:r w:rsidDel="00000000" w:rsidR="00000000" w:rsidRPr="00000000">
        <w:rPr>
          <w:rFonts w:ascii="Arial" w:cs="Arial" w:eastAsia="Arial" w:hAnsi="Arial"/>
          <w:color w:val="434343"/>
          <w:sz w:val="24"/>
          <w:szCs w:val="24"/>
          <w:rtl w:val="0"/>
        </w:rPr>
        <w:t xml:space="preserve">Detailed results of the aptitude and interest assessments.</w:t>
      </w:r>
    </w:p>
    <w:p w:rsidR="00000000" w:rsidDel="00000000" w:rsidP="00000000" w:rsidRDefault="00000000" w:rsidRPr="00000000" w14:paraId="0000002B">
      <w:pPr>
        <w:numPr>
          <w:ilvl w:val="0"/>
          <w:numId w:val="2"/>
        </w:numPr>
        <w:spacing w:after="240" w:before="0" w:beforeAutospacing="0" w:line="360" w:lineRule="auto"/>
        <w:ind w:left="720" w:hanging="360"/>
        <w:rPr>
          <w:rFonts w:ascii="Arial" w:cs="Arial" w:eastAsia="Arial" w:hAnsi="Arial"/>
          <w:color w:val="434343"/>
          <w:sz w:val="24"/>
          <w:szCs w:val="24"/>
        </w:rPr>
      </w:pPr>
      <w:r w:rsidDel="00000000" w:rsidR="00000000" w:rsidRPr="00000000">
        <w:rPr>
          <w:rFonts w:ascii="Arial" w:cs="Arial" w:eastAsia="Arial" w:hAnsi="Arial"/>
          <w:color w:val="434343"/>
          <w:sz w:val="24"/>
          <w:szCs w:val="24"/>
          <w:rtl w:val="0"/>
        </w:rPr>
        <w:t xml:space="preserve">Additional resources for career exploration and planning.</w:t>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Arial"/>
  <w:font w:name="PT Sans Narrow">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